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FF" w:rsidRDefault="003D34FF" w:rsidP="003D34FF">
      <w:pPr>
        <w:pStyle w:val="2"/>
        <w:shd w:val="clear" w:color="auto" w:fill="auto"/>
        <w:spacing w:before="0" w:after="6" w:line="220" w:lineRule="exact"/>
      </w:pPr>
      <w:r>
        <w:t>ПОСЛЕДОВАТЕЛЬНОСТЬ ДЕЙСТВИЙ ДЛЯ ПРЕДОСТАВЛЕНИЯ УСЛУГИ СЕТЕВОЙ ОРГАНИЗАЦИИ ООО</w:t>
      </w:r>
      <w:r w:rsidRPr="000D1EB7">
        <w:t xml:space="preserve"> «</w:t>
      </w:r>
      <w:r>
        <w:t>СГЭС</w:t>
      </w:r>
      <w:r w:rsidRPr="000D1EB7">
        <w:t>»</w:t>
      </w:r>
      <w:r>
        <w:t xml:space="preserve"> ПО ОСУЩЕСТВЛЕНИЮ ТЕХНОЛОГИЧЕСКОГО ПРИСОЕДИНЕНИЯ ЭНЕРГОПРИНИМАЮЩИХ УСТРОЙСТВ</w:t>
      </w:r>
      <w:r w:rsidR="00B74020">
        <w:t>*</w:t>
      </w:r>
    </w:p>
    <w:p w:rsidR="003D34FF" w:rsidRDefault="003D34FF" w:rsidP="003D34FF">
      <w:pPr>
        <w:pStyle w:val="2"/>
        <w:shd w:val="clear" w:color="auto" w:fill="auto"/>
        <w:spacing w:before="0" w:after="6" w:line="220" w:lineRule="exact"/>
      </w:pPr>
    </w:p>
    <w:p w:rsidR="003D34FF" w:rsidRDefault="003D34FF" w:rsidP="003D34FF">
      <w:pPr>
        <w:pStyle w:val="2"/>
        <w:shd w:val="clear" w:color="auto" w:fill="auto"/>
        <w:spacing w:before="0" w:after="6" w:line="220" w:lineRule="exact"/>
      </w:pPr>
      <w:r>
        <w:t xml:space="preserve"> </w:t>
      </w:r>
    </w:p>
    <w:p w:rsidR="00D32020" w:rsidRDefault="00D32020" w:rsidP="00D32020">
      <w:pPr>
        <w:jc w:val="center"/>
      </w:pPr>
      <w:r w:rsidRPr="00D32020">
        <w:rPr>
          <w:rFonts w:ascii="Times New Roman" w:hAnsi="Times New Roman" w:cs="Times New Roman"/>
          <w:b/>
          <w:u w:val="single"/>
        </w:rPr>
        <w:t>Технологическое присоединение к электрическим сетям по индивидуальному проекту</w:t>
      </w:r>
      <w:r w:rsidR="00A143BB">
        <w:rPr>
          <w:rFonts w:ascii="Times New Roman" w:hAnsi="Times New Roman" w:cs="Times New Roman"/>
          <w:b/>
          <w:u w:val="single"/>
        </w:rPr>
        <w:t xml:space="preserve"> </w:t>
      </w:r>
      <w:r w:rsidR="00B74020">
        <w:rPr>
          <w:rFonts w:ascii="Times New Roman" w:hAnsi="Times New Roman" w:cs="Times New Roman"/>
          <w:b/>
          <w:u w:val="single"/>
        </w:rPr>
        <w:t>**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</w:t>
      </w:r>
    </w:p>
    <w:p w:rsidR="00D32020" w:rsidRPr="00D32020" w:rsidRDefault="00D32020" w:rsidP="00D32020">
      <w:pPr>
        <w:jc w:val="center"/>
        <w:rPr>
          <w:rFonts w:ascii="Times New Roman" w:hAnsi="Times New Roman" w:cs="Times New Roman"/>
          <w:b/>
          <w:u w:val="single"/>
        </w:rPr>
      </w:pPr>
    </w:p>
    <w:p w:rsidR="00D32020" w:rsidRDefault="00345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Категория </w:t>
      </w:r>
      <w:r w:rsidR="00D32020" w:rsidRPr="00D32020">
        <w:rPr>
          <w:rFonts w:ascii="Times New Roman" w:hAnsi="Times New Roman" w:cs="Times New Roman"/>
          <w:b/>
        </w:rPr>
        <w:t>заявителей:</w:t>
      </w:r>
      <w:r w:rsidR="00D32020" w:rsidRPr="00D32020">
        <w:rPr>
          <w:rFonts w:ascii="Times New Roman" w:hAnsi="Times New Roman" w:cs="Times New Roman"/>
        </w:rPr>
        <w:t xml:space="preserve"> физические лица, юридические лица и индивидуальные предприниматели. </w:t>
      </w:r>
    </w:p>
    <w:p w:rsidR="0034538B" w:rsidRPr="00FB1FCA" w:rsidRDefault="0034538B" w:rsidP="0034538B">
      <w:pPr>
        <w:pStyle w:val="2"/>
        <w:shd w:val="clear" w:color="auto" w:fill="auto"/>
        <w:spacing w:before="0" w:after="0" w:line="274" w:lineRule="exact"/>
        <w:jc w:val="both"/>
        <w:rPr>
          <w:b w:val="0"/>
        </w:rPr>
      </w:pPr>
      <w:r>
        <w:t xml:space="preserve">Размер платы за предоставление услуги и основание ее взимания: </w:t>
      </w:r>
      <w:r w:rsidRPr="00FB1FCA">
        <w:rPr>
          <w:b w:val="0"/>
        </w:rPr>
        <w:t>тарифы утверждены органом исполнительной власти субъекта РФ на период регулирования, ответственным за тарифное регулирование</w:t>
      </w:r>
    </w:p>
    <w:p w:rsidR="00D32020" w:rsidRDefault="00D32020">
      <w:pPr>
        <w:rPr>
          <w:rFonts w:ascii="Times New Roman" w:hAnsi="Times New Roman" w:cs="Times New Roman"/>
        </w:rPr>
      </w:pPr>
      <w:r w:rsidRPr="00D32020">
        <w:rPr>
          <w:rFonts w:ascii="Times New Roman" w:hAnsi="Times New Roman" w:cs="Times New Roman"/>
          <w:b/>
        </w:rPr>
        <w:t>Результат оказания услуги:</w:t>
      </w:r>
      <w:r w:rsidRPr="00D32020">
        <w:rPr>
          <w:rFonts w:ascii="Times New Roman" w:hAnsi="Times New Roman" w:cs="Times New Roman"/>
        </w:rPr>
        <w:t xml:space="preserve"> технологическое присоединение к электрическим сетям. </w:t>
      </w:r>
    </w:p>
    <w:p w:rsidR="00250632" w:rsidRDefault="00390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D32020" w:rsidRPr="00D32020">
        <w:rPr>
          <w:rFonts w:ascii="Times New Roman" w:hAnsi="Times New Roman" w:cs="Times New Roman"/>
          <w:b/>
        </w:rPr>
        <w:t xml:space="preserve">оследовательность и </w:t>
      </w:r>
      <w:r>
        <w:rPr>
          <w:rFonts w:ascii="Times New Roman" w:hAnsi="Times New Roman" w:cs="Times New Roman"/>
          <w:b/>
        </w:rPr>
        <w:t>регламент</w:t>
      </w:r>
      <w:r w:rsidR="00D32020" w:rsidRPr="00D32020">
        <w:rPr>
          <w:rFonts w:ascii="Times New Roman" w:hAnsi="Times New Roman" w:cs="Times New Roman"/>
          <w:b/>
        </w:rPr>
        <w:t xml:space="preserve"> оказания услуги:</w:t>
      </w:r>
    </w:p>
    <w:tbl>
      <w:tblPr>
        <w:tblW w:w="10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5395"/>
        <w:gridCol w:w="3264"/>
      </w:tblGrid>
      <w:tr w:rsidR="00B6493F" w:rsidTr="00B6493F">
        <w:trPr>
          <w:trHeight w:hRule="exact" w:val="7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3F" w:rsidRDefault="00B6493F" w:rsidP="00B6493F">
            <w:pPr>
              <w:pStyle w:val="2"/>
              <w:shd w:val="clear" w:color="auto" w:fill="auto"/>
              <w:spacing w:before="0" w:after="0" w:line="180" w:lineRule="exact"/>
              <w:rPr>
                <w:rStyle w:val="9pt"/>
                <w:b/>
                <w:bCs/>
              </w:rPr>
            </w:pPr>
          </w:p>
          <w:p w:rsidR="00B6493F" w:rsidRDefault="00B6493F" w:rsidP="00B6493F">
            <w:pPr>
              <w:pStyle w:val="2"/>
              <w:shd w:val="clear" w:color="auto" w:fill="auto"/>
              <w:spacing w:before="0" w:after="0" w:line="180" w:lineRule="exact"/>
              <w:rPr>
                <w:rStyle w:val="9pt"/>
                <w:b/>
                <w:bCs/>
              </w:rPr>
            </w:pPr>
            <w:r>
              <w:rPr>
                <w:rStyle w:val="9pt"/>
                <w:b/>
                <w:bCs/>
              </w:rPr>
              <w:t>Шаг</w:t>
            </w:r>
          </w:p>
          <w:p w:rsidR="00B6493F" w:rsidRDefault="00B6493F" w:rsidP="00B6493F">
            <w:pPr>
              <w:pStyle w:val="2"/>
              <w:shd w:val="clear" w:color="auto" w:fill="auto"/>
              <w:spacing w:before="0" w:after="0" w:line="180" w:lineRule="exact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3F" w:rsidRDefault="00B6493F" w:rsidP="00B6493F">
            <w:pPr>
              <w:pStyle w:val="2"/>
              <w:shd w:val="clear" w:color="auto" w:fill="auto"/>
              <w:spacing w:before="0" w:after="0" w:line="180" w:lineRule="exact"/>
            </w:pPr>
          </w:p>
          <w:p w:rsidR="00B6493F" w:rsidRPr="001F0014" w:rsidRDefault="00B6493F" w:rsidP="00B6493F">
            <w:pPr>
              <w:pStyle w:val="2"/>
              <w:shd w:val="clear" w:color="auto" w:fill="auto"/>
              <w:spacing w:before="0" w:after="0" w:line="180" w:lineRule="exact"/>
              <w:rPr>
                <w:sz w:val="18"/>
                <w:szCs w:val="18"/>
              </w:rPr>
            </w:pPr>
            <w:r w:rsidRPr="001F0014">
              <w:rPr>
                <w:sz w:val="18"/>
                <w:szCs w:val="18"/>
              </w:rPr>
              <w:t>Действие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93F" w:rsidRDefault="00B6493F" w:rsidP="00B6493F">
            <w:pPr>
              <w:pStyle w:val="2"/>
              <w:shd w:val="clear" w:color="auto" w:fill="auto"/>
              <w:spacing w:before="0" w:after="0" w:line="180" w:lineRule="exact"/>
              <w:rPr>
                <w:rStyle w:val="9pt"/>
                <w:b/>
                <w:bCs/>
              </w:rPr>
            </w:pPr>
          </w:p>
          <w:p w:rsidR="00B6493F" w:rsidRDefault="00B6493F" w:rsidP="00B6493F">
            <w:pPr>
              <w:pStyle w:val="2"/>
              <w:shd w:val="clear" w:color="auto" w:fill="auto"/>
              <w:spacing w:before="0" w:after="0" w:line="180" w:lineRule="exact"/>
            </w:pPr>
            <w:r>
              <w:rPr>
                <w:rStyle w:val="9pt"/>
                <w:b/>
                <w:bCs/>
              </w:rPr>
              <w:t>Регламент исполнения сетевой компанией/ заявителем</w:t>
            </w:r>
          </w:p>
        </w:tc>
      </w:tr>
      <w:tr w:rsidR="00B6493F" w:rsidTr="00B6493F">
        <w:trPr>
          <w:trHeight w:hRule="exact" w:val="213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Default="00B6493F" w:rsidP="00D32020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</w:pPr>
            <w:r w:rsidRPr="00D32020">
              <w:rPr>
                <w:b w:val="0"/>
                <w:sz w:val="18"/>
                <w:szCs w:val="18"/>
              </w:rPr>
              <w:t>Подача заявки на технологическое присоединение с приложением необходимых</w:t>
            </w:r>
            <w:r>
              <w:t xml:space="preserve"> </w:t>
            </w:r>
            <w:r w:rsidRPr="00D32020">
              <w:rPr>
                <w:b w:val="0"/>
                <w:sz w:val="18"/>
                <w:szCs w:val="18"/>
              </w:rPr>
              <w:t>документов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Подача заявки на технологическое присоединение. К заявке прилагаются документы в соответствии с Правилами технологического присоединения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350C96" w:rsidRDefault="0064600B" w:rsidP="0064600B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</w:rPr>
            </w:pPr>
            <w:r w:rsidRPr="00604692">
              <w:rPr>
                <w:rStyle w:val="a4"/>
                <w:b w:val="0"/>
                <w:i w:val="0"/>
                <w:color w:val="000000" w:themeColor="text1"/>
                <w:sz w:val="18"/>
                <w:szCs w:val="18"/>
              </w:rPr>
              <w:t>При отсутствии сведений и документов, установленных законодательством, сетевая организация уведомляет об этом заявителя</w:t>
            </w:r>
            <w:r>
              <w:rPr>
                <w:rStyle w:val="a4"/>
                <w:b w:val="0"/>
                <w:i w:val="0"/>
                <w:color w:val="000000" w:themeColor="text1"/>
                <w:sz w:val="18"/>
                <w:szCs w:val="18"/>
              </w:rPr>
              <w:t xml:space="preserve"> в</w:t>
            </w:r>
            <w:r>
              <w:rPr>
                <w:rStyle w:val="9pt0"/>
              </w:rPr>
              <w:t xml:space="preserve"> течение3 рабочих дней с даты получения заявки.</w:t>
            </w:r>
          </w:p>
        </w:tc>
      </w:tr>
      <w:tr w:rsidR="00B6493F" w:rsidTr="00B6493F">
        <w:trPr>
          <w:trHeight w:hRule="exact" w:val="156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lastRenderedPageBreak/>
              <w:t>Рассмотрение заявки, проверка прилагаемых документов.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Проверка заявки на технологическое присоединение, а так же прилагаемых документов.</w:t>
            </w:r>
            <w:r>
              <w:t xml:space="preserve"> </w:t>
            </w:r>
            <w:r w:rsidRPr="00D32020">
              <w:rPr>
                <w:b w:val="0"/>
                <w:sz w:val="18"/>
                <w:szCs w:val="18"/>
              </w:rPr>
              <w:t>Письменное уведомление потребителя в случае отсутствия / недостоверности предусмотренных законодательством РФ сведений или документов.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34359D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 xml:space="preserve">В течение </w:t>
            </w:r>
            <w:r>
              <w:rPr>
                <w:b w:val="0"/>
                <w:sz w:val="18"/>
                <w:szCs w:val="18"/>
              </w:rPr>
              <w:t>3</w:t>
            </w:r>
            <w:r w:rsidRPr="00D32020">
              <w:rPr>
                <w:b w:val="0"/>
                <w:sz w:val="18"/>
                <w:szCs w:val="18"/>
              </w:rPr>
              <w:t xml:space="preserve"> рабочих дней с даты получения заявки.</w:t>
            </w:r>
          </w:p>
        </w:tc>
      </w:tr>
      <w:tr w:rsidR="00B6493F" w:rsidTr="00B6493F">
        <w:trPr>
          <w:trHeight w:hRule="exact" w:val="213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D32020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Разработка технических условий на технологическое присоединение по индивидуальному проекту.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Технические условия являются неотъемлемой частью договора технологического присоединения, в них указывается точка присоединения, максимальная мощность, распределения обязанностей между сторонами по исполнению технических условий, требования к приборам учета, к усилению существующей сети и т.д.</w:t>
            </w:r>
            <w:r>
              <w:t xml:space="preserve"> </w:t>
            </w:r>
            <w:r w:rsidRPr="00D32020">
              <w:rPr>
                <w:b w:val="0"/>
                <w:sz w:val="18"/>
                <w:szCs w:val="18"/>
              </w:rPr>
              <w:t>Технические условия предоставляются заявителю совместно с офертой договора технологического присоединения (Приложение №1 к договору).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В сроки подготовки заявления об установлении платы за технологическое присоединение по индивидуальному проекту с даты получения недостающих сведений.</w:t>
            </w:r>
          </w:p>
        </w:tc>
      </w:tr>
      <w:tr w:rsidR="00B6493F" w:rsidTr="00B6493F">
        <w:trPr>
          <w:trHeight w:hRule="exact" w:val="18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Установление платы за технологическое присоединение по индивидуальному проекту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Направление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D32020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D32020">
              <w:rPr>
                <w:b w:val="0"/>
                <w:sz w:val="18"/>
                <w:szCs w:val="18"/>
              </w:rPr>
              <w:t>В 3-дневный срок после направления заявления об установление платы по индивидуальному проекту.</w:t>
            </w:r>
          </w:p>
        </w:tc>
      </w:tr>
      <w:tr w:rsidR="00B6493F" w:rsidTr="00B6493F">
        <w:trPr>
          <w:trHeight w:hRule="exact" w:val="170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415431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415431">
              <w:rPr>
                <w:b w:val="0"/>
                <w:sz w:val="18"/>
                <w:szCs w:val="18"/>
              </w:rPr>
              <w:t>Подготовка и направление договора технологического присоединения.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415431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415431">
              <w:rPr>
                <w:b w:val="0"/>
                <w:sz w:val="18"/>
                <w:szCs w:val="18"/>
              </w:rPr>
              <w:t>Сетевая организация направляет заполненный и подписанный ею проект договора в 2 экземплярах и технические условия как неотъемлемое приложение к договору.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455DF4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455DF4">
              <w:rPr>
                <w:b w:val="0"/>
                <w:sz w:val="18"/>
                <w:szCs w:val="18"/>
              </w:rPr>
              <w:t>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проекту.</w:t>
            </w:r>
          </w:p>
        </w:tc>
      </w:tr>
      <w:tr w:rsidR="00B6493F" w:rsidTr="00B6493F">
        <w:trPr>
          <w:trHeight w:hRule="exact" w:val="16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455DF4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455DF4">
              <w:rPr>
                <w:b w:val="0"/>
                <w:sz w:val="18"/>
                <w:szCs w:val="18"/>
              </w:rPr>
              <w:lastRenderedPageBreak/>
              <w:t>Изменение указанных в индивидуальных технических условиях мероприятий либо их части по инициативе заявителя.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455DF4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455DF4">
              <w:rPr>
                <w:b w:val="0"/>
                <w:sz w:val="18"/>
                <w:szCs w:val="18"/>
              </w:rPr>
              <w:t>Письменное обращение заявителя в сетевую организацию.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455DF4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455DF4">
              <w:rPr>
                <w:b w:val="0"/>
                <w:sz w:val="18"/>
                <w:szCs w:val="18"/>
              </w:rPr>
              <w:t>В течение 30 дней с даты получения письменного обращения заявителя.</w:t>
            </w:r>
          </w:p>
        </w:tc>
      </w:tr>
      <w:tr w:rsidR="00B6493F" w:rsidTr="00B6493F">
        <w:trPr>
          <w:trHeight w:hRule="exact" w:val="18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A03E8C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t>Выполнение заявителем мероприятий по технологическому присоединению, указанных в</w:t>
            </w:r>
            <w:r>
              <w:t xml:space="preserve"> </w:t>
            </w:r>
            <w:r w:rsidRPr="008C1AAD">
              <w:rPr>
                <w:b w:val="0"/>
                <w:sz w:val="18"/>
                <w:szCs w:val="18"/>
              </w:rPr>
              <w:t>технических условиях.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8C1AAD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t>Выполнение заявителем фактических работ, обязанность по выполнению которых лежит на заявителе в соответствии с техническими условиями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8C1AAD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t>В сроки, указанные в договоре технологического присоединения</w:t>
            </w:r>
          </w:p>
        </w:tc>
      </w:tr>
      <w:tr w:rsidR="00B6493F" w:rsidTr="00B6493F">
        <w:trPr>
          <w:trHeight w:hRule="exact" w:val="199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8C1AAD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t>Выполнение сетевой организацией мероприятий по технологическому присоединению, указанных в технических условиях.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93F" w:rsidRPr="008C1AAD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t>Выполнение сетевой организацией фактических работ, обязанность по выполнению которых лежит на сетевой организации в соответствии с техническими условиями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8C1AAD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t>В сроки, указанные в договоре технологического присоединения</w:t>
            </w:r>
          </w:p>
        </w:tc>
      </w:tr>
      <w:tr w:rsidR="00B6493F" w:rsidTr="00B6493F">
        <w:trPr>
          <w:trHeight w:hRule="exact" w:val="26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8C1AAD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lastRenderedPageBreak/>
              <w:t>Проверка выполнения технических условий.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8C1AAD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8C1AAD">
              <w:rPr>
                <w:b w:val="0"/>
                <w:sz w:val="18"/>
                <w:szCs w:val="18"/>
              </w:rPr>
              <w:t>Осуществляется на основании уведомления заявителем сетевой организации о выполнении технических условий с приложением документов, предусмотренных Правилами технологического присоединения к электрическим сетям.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350C96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</w:rPr>
            </w:pPr>
            <w:r w:rsidRPr="008C1AAD">
              <w:rPr>
                <w:b w:val="0"/>
                <w:sz w:val="18"/>
                <w:szCs w:val="18"/>
              </w:rPr>
              <w:t>В течение 10 дней со дня получения сетевой организацией уведомления от заявителя о выполнении им технических условий.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</w:t>
            </w:r>
          </w:p>
        </w:tc>
      </w:tr>
      <w:tr w:rsidR="00B6493F" w:rsidTr="00B6493F">
        <w:trPr>
          <w:trHeight w:hRule="exact" w:val="21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Pr="00FC3711" w:rsidRDefault="00B6493F" w:rsidP="00747F29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FC3711">
              <w:rPr>
                <w:b w:val="0"/>
                <w:sz w:val="18"/>
                <w:szCs w:val="18"/>
              </w:rPr>
              <w:t>Выдача документов по окончании осуществления технологического присоединения.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93F" w:rsidRDefault="00B6493F" w:rsidP="00FC3711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FC3711">
              <w:rPr>
                <w:b w:val="0"/>
                <w:sz w:val="18"/>
                <w:szCs w:val="18"/>
              </w:rPr>
              <w:t xml:space="preserve">Выдача актов об осуществлении технологического присоединения: -акта об осуществлении технологического </w:t>
            </w:r>
          </w:p>
          <w:p w:rsidR="00B6493F" w:rsidRPr="00A03E8C" w:rsidRDefault="00B6493F" w:rsidP="00FC3711">
            <w:pPr>
              <w:pStyle w:val="2"/>
              <w:shd w:val="clear" w:color="auto" w:fill="auto"/>
              <w:spacing w:before="0" w:after="0" w:line="23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FC3711">
              <w:rPr>
                <w:b w:val="0"/>
                <w:sz w:val="18"/>
                <w:szCs w:val="18"/>
              </w:rPr>
              <w:t>-акта согласования технологической и (или) аварийной брони (для заявителей, ограничение режима потребления электрической энергии (мощности) которых может привести к экологическим, социальным последствиям)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3F" w:rsidRPr="0051716F" w:rsidRDefault="00B6493F" w:rsidP="00747F29">
            <w:pPr>
              <w:pStyle w:val="2"/>
              <w:shd w:val="clear" w:color="auto" w:fill="auto"/>
              <w:spacing w:before="0" w:after="0" w:line="180" w:lineRule="exact"/>
              <w:ind w:left="120"/>
              <w:jc w:val="left"/>
              <w:rPr>
                <w:b w:val="0"/>
                <w:sz w:val="18"/>
                <w:szCs w:val="18"/>
              </w:rPr>
            </w:pPr>
            <w:r w:rsidRPr="0051716F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 w:rsidRPr="0051716F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энергопринимающих</w:t>
            </w:r>
            <w:proofErr w:type="spellEnd"/>
            <w:r w:rsidRPr="0051716F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устройств) заявителя к электрическим сетям и фактического приема (подачи) напряжения и мощности.</w:t>
            </w:r>
          </w:p>
        </w:tc>
      </w:tr>
    </w:tbl>
    <w:p w:rsidR="00562C40" w:rsidRPr="00562C40" w:rsidRDefault="00562C40" w:rsidP="00562C40">
      <w:pPr>
        <w:widowControl w:val="0"/>
        <w:spacing w:before="65" w:after="0" w:line="278" w:lineRule="exact"/>
        <w:ind w:left="100" w:right="1060"/>
        <w:rPr>
          <w:rFonts w:ascii="Times New Roman" w:eastAsia="Times New Roman" w:hAnsi="Times New Roman" w:cs="Times New Roman"/>
          <w:b/>
          <w:bCs/>
        </w:rPr>
      </w:pPr>
      <w:r w:rsidRPr="00562C40">
        <w:rPr>
          <w:rFonts w:ascii="Times New Roman" w:eastAsia="Times New Roman" w:hAnsi="Times New Roman" w:cs="Times New Roman"/>
          <w:b/>
          <w:bCs/>
        </w:rPr>
        <w:t xml:space="preserve">Контактная информация для направления обращений: </w:t>
      </w:r>
    </w:p>
    <w:p w:rsidR="00562C40" w:rsidRPr="00562C40" w:rsidRDefault="00562C40" w:rsidP="00562C40">
      <w:pPr>
        <w:widowControl w:val="0"/>
        <w:spacing w:before="65" w:after="0" w:line="278" w:lineRule="exact"/>
        <w:ind w:left="100" w:right="-14"/>
        <w:rPr>
          <w:rFonts w:ascii="Times New Roman" w:eastAsia="Times New Roman" w:hAnsi="Times New Roman" w:cs="Times New Roman"/>
          <w:bCs/>
        </w:rPr>
      </w:pPr>
      <w:r w:rsidRPr="00562C40">
        <w:rPr>
          <w:rFonts w:ascii="Times New Roman" w:eastAsia="Times New Roman" w:hAnsi="Times New Roman" w:cs="Times New Roman"/>
          <w:b/>
          <w:bCs/>
        </w:rPr>
        <w:t xml:space="preserve">- </w:t>
      </w:r>
      <w:r w:rsidRPr="00562C40">
        <w:rPr>
          <w:rFonts w:ascii="Times New Roman" w:eastAsia="Times New Roman" w:hAnsi="Times New Roman" w:cs="Times New Roman"/>
          <w:bCs/>
        </w:rPr>
        <w:t xml:space="preserve">Служба энергетических услуг, ООО «СГЭС», </w:t>
      </w:r>
      <w:proofErr w:type="spellStart"/>
      <w:r w:rsidRPr="00562C40">
        <w:rPr>
          <w:rFonts w:ascii="Times New Roman" w:eastAsia="Times New Roman" w:hAnsi="Times New Roman" w:cs="Times New Roman"/>
          <w:bCs/>
        </w:rPr>
        <w:t>Нефтеюганское</w:t>
      </w:r>
      <w:proofErr w:type="spellEnd"/>
      <w:r w:rsidRPr="00562C40">
        <w:rPr>
          <w:rFonts w:ascii="Times New Roman" w:eastAsia="Times New Roman" w:hAnsi="Times New Roman" w:cs="Times New Roman"/>
          <w:bCs/>
        </w:rPr>
        <w:t xml:space="preserve"> шоссе,15, каб</w:t>
      </w:r>
      <w:r w:rsidR="0034359D">
        <w:rPr>
          <w:rFonts w:ascii="Times New Roman" w:eastAsia="Times New Roman" w:hAnsi="Times New Roman" w:cs="Times New Roman"/>
          <w:bCs/>
        </w:rPr>
        <w:t>инеты 114,</w:t>
      </w:r>
      <w:r w:rsidRPr="00562C40">
        <w:rPr>
          <w:rFonts w:ascii="Times New Roman" w:eastAsia="Times New Roman" w:hAnsi="Times New Roman" w:cs="Times New Roman"/>
          <w:bCs/>
        </w:rPr>
        <w:t xml:space="preserve"> 115, тел.: 52 46 13, 52 46 15</w:t>
      </w:r>
      <w:r w:rsidR="0034359D">
        <w:rPr>
          <w:rFonts w:ascii="Times New Roman" w:eastAsia="Times New Roman" w:hAnsi="Times New Roman" w:cs="Times New Roman"/>
          <w:bCs/>
        </w:rPr>
        <w:t>, 52 46 58, 52 46 60</w:t>
      </w:r>
    </w:p>
    <w:p w:rsidR="00562C40" w:rsidRPr="00562C40" w:rsidRDefault="00562C40" w:rsidP="00562C40">
      <w:pPr>
        <w:widowControl w:val="0"/>
        <w:spacing w:before="65" w:after="0" w:line="278" w:lineRule="exact"/>
        <w:ind w:left="100" w:right="-14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  <w:lang w:val="en-US"/>
        </w:rPr>
      </w:pPr>
      <w:r w:rsidRPr="00562C40">
        <w:rPr>
          <w:rFonts w:ascii="Times New Roman" w:eastAsia="Times New Roman" w:hAnsi="Times New Roman" w:cs="Times New Roman"/>
          <w:bCs/>
          <w:lang w:val="en-US"/>
        </w:rPr>
        <w:t xml:space="preserve">- </w:t>
      </w:r>
      <w:r w:rsidRPr="00562C40">
        <w:rPr>
          <w:rFonts w:ascii="Times New Roman" w:eastAsia="Times New Roman" w:hAnsi="Times New Roman" w:cs="Times New Roman"/>
          <w:bCs/>
        </w:rPr>
        <w:t>Сайт</w:t>
      </w:r>
      <w:r w:rsidRPr="00562C40">
        <w:rPr>
          <w:rFonts w:ascii="Times New Roman" w:eastAsia="Times New Roman" w:hAnsi="Times New Roman" w:cs="Times New Roman"/>
          <w:bCs/>
          <w:lang w:val="en-US"/>
        </w:rPr>
        <w:t xml:space="preserve">: </w:t>
      </w:r>
      <w:hyperlink r:id="rId6" w:history="1">
        <w:r w:rsidRPr="00562C40">
          <w:rPr>
            <w:rFonts w:ascii="Times New Roman" w:eastAsia="Trebuchet MS" w:hAnsi="Times New Roman" w:cs="Times New Roman"/>
            <w:b/>
            <w:bCs/>
            <w:color w:val="000000" w:themeColor="text1"/>
            <w:sz w:val="21"/>
            <w:szCs w:val="21"/>
            <w:u w:val="single"/>
            <w:lang w:val="en-US"/>
          </w:rPr>
          <w:t>www.surgutges.ru</w:t>
        </w:r>
      </w:hyperlink>
      <w:r w:rsidRPr="00562C4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en-US"/>
        </w:rPr>
        <w:t>; e-mail: seu@surgutges.ru</w:t>
      </w:r>
    </w:p>
    <w:p w:rsidR="00562C40" w:rsidRPr="00562C40" w:rsidRDefault="00562C40" w:rsidP="00FB5565">
      <w:pPr>
        <w:pStyle w:val="21"/>
        <w:shd w:val="clear" w:color="auto" w:fill="auto"/>
        <w:spacing w:after="0"/>
        <w:ind w:left="20" w:right="40"/>
        <w:jc w:val="both"/>
        <w:rPr>
          <w:lang w:val="en-US"/>
        </w:rPr>
      </w:pPr>
    </w:p>
    <w:p w:rsidR="00562C40" w:rsidRPr="00562C40" w:rsidRDefault="00562C40" w:rsidP="00FB5565">
      <w:pPr>
        <w:pStyle w:val="21"/>
        <w:shd w:val="clear" w:color="auto" w:fill="auto"/>
        <w:spacing w:after="0"/>
        <w:ind w:left="20" w:right="40"/>
        <w:jc w:val="both"/>
        <w:rPr>
          <w:lang w:val="en-US"/>
        </w:rPr>
      </w:pPr>
    </w:p>
    <w:sectPr w:rsidR="00562C40" w:rsidRPr="00562C40" w:rsidSect="00D32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B0" w:rsidRDefault="005821B0" w:rsidP="005821B0">
      <w:pPr>
        <w:spacing w:after="0" w:line="240" w:lineRule="auto"/>
      </w:pPr>
      <w:r>
        <w:separator/>
      </w:r>
    </w:p>
  </w:endnote>
  <w:endnote w:type="continuationSeparator" w:id="0">
    <w:p w:rsidR="005821B0" w:rsidRDefault="005821B0" w:rsidP="0058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5D" w:rsidRDefault="00DD4C5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B0" w:rsidRPr="00DD4C5D" w:rsidRDefault="005821B0" w:rsidP="005821B0">
    <w:pPr>
      <w:pStyle w:val="21"/>
      <w:shd w:val="clear" w:color="auto" w:fill="auto"/>
      <w:spacing w:after="0"/>
      <w:ind w:left="20" w:right="40"/>
      <w:jc w:val="both"/>
      <w:rPr>
        <w:color w:val="000000" w:themeColor="text1"/>
      </w:rPr>
    </w:pPr>
    <w:bookmarkStart w:id="0" w:name="_GoBack"/>
    <w:r w:rsidRPr="00DD4C5D">
      <w:rPr>
        <w:color w:val="000000" w:themeColor="text1"/>
      </w:rPr>
      <w:t xml:space="preserve">* Правила технологического присоединения </w:t>
    </w:r>
    <w:proofErr w:type="spellStart"/>
    <w:r w:rsidRPr="00DD4C5D">
      <w:rPr>
        <w:color w:val="000000" w:themeColor="text1"/>
      </w:rPr>
      <w:t>энергопринимающих</w:t>
    </w:r>
    <w:proofErr w:type="spellEnd"/>
    <w:r w:rsidRPr="00DD4C5D">
      <w:rPr>
        <w:color w:val="000000" w:themeColor="text1"/>
      </w:rPr>
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(утверждены постановлением Правительства Российской Федерации от 27.12.2004 № 861).</w:t>
    </w:r>
  </w:p>
  <w:p w:rsidR="005821B0" w:rsidRPr="00DD4C5D" w:rsidRDefault="005821B0" w:rsidP="005821B0">
    <w:pPr>
      <w:rPr>
        <w:rFonts w:ascii="Times New Roman" w:hAnsi="Times New Roman" w:cs="Times New Roman"/>
        <w:b/>
        <w:color w:val="000000" w:themeColor="text1"/>
        <w:sz w:val="18"/>
        <w:szCs w:val="18"/>
      </w:rPr>
    </w:pPr>
    <w:r w:rsidRPr="00DD4C5D">
      <w:rPr>
        <w:rFonts w:ascii="Times New Roman" w:hAnsi="Times New Roman" w:cs="Times New Roman"/>
        <w:color w:val="000000" w:themeColor="text1"/>
        <w:sz w:val="18"/>
        <w:szCs w:val="18"/>
      </w:rPr>
      <w:t xml:space="preserve">** индивидуальный проект – проект договора технологического присоединения, оформляемый </w:t>
    </w:r>
    <w:r w:rsidRPr="00DD4C5D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если присоединение </w:t>
    </w:r>
    <w:proofErr w:type="spellStart"/>
    <w:r w:rsidRPr="00DD4C5D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>энергопринимающих</w:t>
    </w:r>
    <w:proofErr w:type="spellEnd"/>
    <w:r w:rsidRPr="00DD4C5D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 устройств требует строительства (реконструкции) объекта электросетевого хозяйства, не включенного в указанные </w:t>
    </w:r>
    <w:proofErr w:type="gramStart"/>
    <w:r w:rsidRPr="00DD4C5D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>в  инвестиционные</w:t>
    </w:r>
    <w:proofErr w:type="gramEnd"/>
    <w:r w:rsidRPr="00DD4C5D">
      <w:rPr>
        <w:rFonts w:ascii="Times New Roman" w:hAnsi="Times New Roman" w:cs="Times New Roman"/>
        <w:color w:val="000000" w:themeColor="text1"/>
        <w:sz w:val="18"/>
        <w:szCs w:val="18"/>
        <w:shd w:val="clear" w:color="auto" w:fill="FFFFFF"/>
      </w:rPr>
      <w:t xml:space="preserve"> программы на очередной период регулирования, и (или) строительства (реконструкции) генерирующего объекта, не включенного в обязательства производителей электрической энергии по предоставлению мощности</w:t>
    </w:r>
    <w:r w:rsidRPr="00DD4C5D">
      <w:rPr>
        <w:rFonts w:ascii="Times New Roman" w:hAnsi="Times New Roman" w:cs="Times New Roman"/>
        <w:b/>
        <w:color w:val="000000" w:themeColor="text1"/>
        <w:sz w:val="18"/>
        <w:szCs w:val="18"/>
        <w:u w:val="single"/>
      </w:rPr>
      <w:t>.</w:t>
    </w:r>
  </w:p>
  <w:bookmarkEnd w:id="0"/>
  <w:p w:rsidR="005821B0" w:rsidRDefault="005821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5D" w:rsidRDefault="00DD4C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B0" w:rsidRDefault="005821B0" w:rsidP="005821B0">
      <w:pPr>
        <w:spacing w:after="0" w:line="240" w:lineRule="auto"/>
      </w:pPr>
      <w:r>
        <w:separator/>
      </w:r>
    </w:p>
  </w:footnote>
  <w:footnote w:type="continuationSeparator" w:id="0">
    <w:p w:rsidR="005821B0" w:rsidRDefault="005821B0" w:rsidP="0058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5D" w:rsidRDefault="00DD4C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5D" w:rsidRDefault="00DD4C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5D" w:rsidRDefault="00DD4C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20"/>
    <w:rsid w:val="00250632"/>
    <w:rsid w:val="002E5C42"/>
    <w:rsid w:val="0034359D"/>
    <w:rsid w:val="0034538B"/>
    <w:rsid w:val="00365441"/>
    <w:rsid w:val="00390E1C"/>
    <w:rsid w:val="003D34FF"/>
    <w:rsid w:val="00415431"/>
    <w:rsid w:val="00455DF4"/>
    <w:rsid w:val="00465D87"/>
    <w:rsid w:val="00496579"/>
    <w:rsid w:val="0051716F"/>
    <w:rsid w:val="00562C40"/>
    <w:rsid w:val="005821B0"/>
    <w:rsid w:val="0064600B"/>
    <w:rsid w:val="00747883"/>
    <w:rsid w:val="008C1AAD"/>
    <w:rsid w:val="0092727E"/>
    <w:rsid w:val="00A143BB"/>
    <w:rsid w:val="00A30B57"/>
    <w:rsid w:val="00B6493F"/>
    <w:rsid w:val="00B74020"/>
    <w:rsid w:val="00D32020"/>
    <w:rsid w:val="00DD4C5D"/>
    <w:rsid w:val="00FB5565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4BA1-9660-48C1-8D62-A89FB0D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320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D3202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D320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2020"/>
    <w:pPr>
      <w:widowControl w:val="0"/>
      <w:shd w:val="clear" w:color="auto" w:fill="FFFFFF"/>
      <w:spacing w:after="180" w:line="22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pt">
    <w:name w:val="Основной текст + 9 pt"/>
    <w:basedOn w:val="a3"/>
    <w:rsid w:val="00D32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Не полужирный"/>
    <w:basedOn w:val="a3"/>
    <w:rsid w:val="00D32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D32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4">
    <w:name w:val="Subtle Emphasis"/>
    <w:basedOn w:val="a0"/>
    <w:uiPriority w:val="19"/>
    <w:qFormat/>
    <w:rsid w:val="0064600B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semiHidden/>
    <w:unhideWhenUsed/>
    <w:rsid w:val="00B740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1B0"/>
  </w:style>
  <w:style w:type="paragraph" w:styleId="a8">
    <w:name w:val="footer"/>
    <w:basedOn w:val="a"/>
    <w:link w:val="a9"/>
    <w:uiPriority w:val="99"/>
    <w:unhideWhenUsed/>
    <w:rsid w:val="0058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rgutges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Турчкова Оксана Владимировна</cp:lastModifiedBy>
  <cp:revision>22</cp:revision>
  <dcterms:created xsi:type="dcterms:W3CDTF">2017-10-28T07:25:00Z</dcterms:created>
  <dcterms:modified xsi:type="dcterms:W3CDTF">2025-02-07T09:06:00Z</dcterms:modified>
</cp:coreProperties>
</file>